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bookmarkStart w:id="0" w:name="_GoBack"/>
      <w:bookmarkEnd w:id="0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АБРАМ ФЕДОРОВИЧ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ИОФФЕ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( 1880-1960 )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Біографія однієї з основоположників фізики академіка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привертає увагу істориків науки.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народився 29 жовтня 1980 р. у містечку Ромни Полтавської області. У Ромнах був гімназії - було тільки чоловіче реальне училище., у якому і надійшов. Примітно що його однокласником виявився С.П. Тимошенко - згодом великий механік, іноземний член АН СРСР.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Физикой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зацікавився ще училище. Він часто підкреслював, що сталося це завдяки впливу вчителів, а, скоріш, йому всупереч: рівень викладання у училище було дуже низьким, вчителя були передусім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вероподдаными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чиновниками.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Як відомо, перед революцією до вступу до університетів потрібно було знання древніх мов, які викладалися лише у гімназіях. Тож за закінченні реального училища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зупинив свій вибір на Петербурзькому технологічному інституті, у якому, на його думку, найбільше можна було навчитися фізиці. У цьому вся інституті викладали видатні вчені, зокрема І.І.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Боргман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, Н.А.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Гезехус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, Б. Л.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Розінг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та інших. Поруч із фізикою,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багато щодо його біологічних додатків, що наприкінці ХІХ - початку ХХ в. Було більш як незвичайно. Хоча у науковому плані, ці дослідження та не дали якогось суттєвого виходу, вони зміцнили їх у переконанні про плодотворності докладання фізики до проблем біології.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У Технологічному інституті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займався що й суто інженерними роботами, переважно під час літньої практики.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Після закінчення Технологічного інституту (1902 р.)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, заручившись рекомендаціями Н.А.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Гезехуса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й директори Палати заходів і терезів професора Н.Е. Єгорова, пішов у Мюнхен, де у роки працював В.К. Рентген.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Протягом років роботи у лабораторії Рентгена (1903-1906)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виконав кілька великих досліджень. До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до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їх числа потрібно віднести прецизійний експеримент з визначення «енергетичної потужності» радію.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Роботи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по механічним і електричним властивостями кристалів, виконані мюнхенські роки, носили систематичний характер. У процесі їх проведення з прикладу кристалічного кварцу ним було вивчене і правильно пояснений ефект пружного післядії.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Вивчення електричних властивостей кварцу, впливу провідність кристалів рентгенівських променів, ультрафіолетового й природничого світла привели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на відкриття внутрішнього фотоефекту, з'ясовуванню меж застосовності закону Ома для описи проходження струму через кристал і дослідженню своєрідних явищ,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разыгрывающихся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в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приэлектродных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областях.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lastRenderedPageBreak/>
        <w:t xml:space="preserve">Всі ці роботи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закріпили його репутацію фізика, глибоко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вдумывающегося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до механізмів досліджуваних їм процесів і з виняткової точністю яка проводить досліди, розширюють уявлення про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атомно-электронных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явищах твердих тілах.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, відмовившись від приємного пропозиції Рентгена залишитися у Мюнхені - продовжити досліджень, і викладацької роботи в Мюнхенському університеті, після блискучої захисту там в 1905 р. докторську дисертацію.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З 1906 р.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розпочав роботу посади старшого лаборанта в Петербурзькому політехнічному інституті. У фізичної лабораторії інституту, яку очолював В.В.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Скобельцын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,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в 1906-1917 рр. Були виконані блискучі роботи з підтвердженню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эйнштейновской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квантової теорії зовнішнього фотоефекту, доведенню зернистої природи електронного заряду, визначенню магнітного поля катодних променів (магістерська дисертація Петербурзький університет, 1913 р.). Поруч із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продовжив і узагальнював в докторську дисертацію ( Петроградська університет, 1915 р. ) започатковані у Мюнхені дослідження з пружним і електричним властивостями кварцу та інших кристалів. Академія наук, в 1914 р. нагородила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премією їм. С.А. Іванова.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До цих найважливішим циклам досліджень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, додамо решта 2: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Одне - теоретична робота вченого, присвячена тепловому випромінюванню, у якій набули подальшого розвитку класичні дослідження М. Планка.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Інша робота, також було виконано їм у фізичної лабораторії Політехнічного інституту, у співавторстві з викладачем цієї фінансової інституції М. У.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Миловидовой-Кирпичевой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. Діяльність досліджувалася електропровідність іонних кристалів. Результати досліджень з електропровідності іонних кристалів були згодом, вже після закінчення Першої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Першої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світової, блискуче було повідомлено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на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сольвеевском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конгресі 1924 р., викликали жваву дискусію в його знаменитих учасників, й одержали їх повну визнання.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У 1926 р. Я.И.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Френкель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, виходячи з експериментах А.Ф. Іоффе та М. У.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Миловидовой-Кирпичевой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про теплової дисоціації грати, розвинув кінетичну теорію явищ перенесення твердих тілах і розробив в 1933 р.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дырочную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теорію електропровідності напівпровідників.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Поруч із інтенсивної дослідницької роботою,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багато зусиль і часу приділяв викладання. Він читав лекції у Політехнічному інституті, професором якого стала в 1915 р., але й на відомих курсах П.Ф.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Лесгафта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, в Гірському інституті й у університеті. Однак найбільш головним у цієї бурхливої діяльності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била організація в 1916 р. семінару знову фізиці при Політехнічному інституті. Саме у ці роки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-спочатку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учасник, і потім і керівник семінару - виробив той чудовий стиль ведення що така зборів, створений йому заслужену відомість і характеризував його як главу школи. Семінар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в Політехнічному інституті з права вважається найважливішим центром кристалічною фізики.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Розробку планів фізико-технічного відділу майбутнього Державного рентгенологічного і радіологічного інституту взяв він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. Цей інститут створили 23 вересня 1918 р., а 1921 р., його фізико-технічний відділ виділився в </w:t>
      </w: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lastRenderedPageBreak/>
        <w:t xml:space="preserve">самостійний Державний фізико-технічний рентгенологічний інститут (ФТИ), котрий понад трьох десятиліть і очолював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Поруч із створенням ФТИ,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належить заслуга організації у 1919 р. при Політехнічному інституті факультету нових типів: фізико-механічного, деканом якого він також був 30 років.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Наукова робота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була зосереджена на стінах ФТИ, одній з лабораторій якого він незмінно завідував, хоча тематика її досліджень, як і назву, змінилися. У 20-ті роки основним напрямом роботи була вивчення механічних і електронних властивостей твердого тіла.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Початок 1930-х ознаменувалося переходом ФТИ нові тематику. Однією з основних напрямів стала ядерна фізика.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безпосередньо нею займався, але спостерігаючи стрімкий підйом цій галузі фізики, швидко оцінив її прийдешню роль подальшому прогресі науку й техніки. Тому з кінця 1932 р. фізика ядра надійно ввійшла в тематику робіт ФТИ.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З початку 1930-х власна наукові праці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зосередилася в інший проблемі - проблемі фізики напівпровідників, та її лабораторія в ФТИ стала лабораторією напівпровідників.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1950-го р.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розробив теорію, з урахуванням якому було сформульовані вимоги до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полупроводниковым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матеріалам, які у термобатареях і які забезпечують отримання максимальної значення це ККД. Після цього 1951-го р. Л.С.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Стильбансом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під керівництвом А.Ф. Іоффе та Ю.П.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Маслаковца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розробили першим у світі холодильник. Саме це стало початком розвитку нової області техніки - термоелектричного охолодження. Відповідні холодильники і термостати широко застосовуються нині в усьому світі на вирішення низки завдань в радіоелектроніки, приладобудуванні, медицині, космічної біології та інших галузях науку й техніки.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Останніми роками життя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пройшли під знаком радісного творчості стінах новоствореного їм Інституту напівпровідників. Починаючи з 1954 р. число публікацій маститого вченого у наукових журналах,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отражавшего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його наукову активність, різко зросла. Його працездатність не могла б викликати здивування й захоплення. Недарма жодну з книжок А.Ф.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на задану тему з термоелектрики назвали «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біблією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з термоелектрики».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Абрам Федорович помер 14 жовтня 1960 р. , два тижні не доживши до свого 80-річчя. Але своїм видатним здібностям фізика й організатора науки, завдяки високим особистим якостям Абрам Федорович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Йоффе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зумів створення у стінах ФТИ виключно сприятливий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грунт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до швидшого дозрівання талантів. У його нев'януча заслуга перед </w:t>
      </w:r>
      <w:proofErr w:type="spellStart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Родіної</w:t>
      </w:r>
      <w:proofErr w:type="spellEnd"/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 xml:space="preserve"> та наукою.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2000 р.</w:t>
      </w:r>
    </w:p>
    <w:p w:rsidR="009C7AF7" w:rsidRPr="009C7AF7" w:rsidRDefault="009C7AF7" w:rsidP="009C7AF7">
      <w:pPr>
        <w:shd w:val="clear" w:color="auto" w:fill="FFFFFF"/>
        <w:spacing w:before="100" w:beforeAutospacing="1" w:after="100" w:afterAutospacing="1" w:line="240" w:lineRule="auto"/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</w:pPr>
      <w:r w:rsidRPr="009C7AF7">
        <w:rPr>
          <w:rFonts w:ascii="HelveticaNeueCyrRoman" w:eastAsia="Times New Roman" w:hAnsi="HelveticaNeueCyrRoman" w:cs="Times New Roman"/>
          <w:color w:val="515151"/>
          <w:sz w:val="26"/>
          <w:szCs w:val="26"/>
          <w:lang w:eastAsia="uk-UA"/>
        </w:rPr>
        <w:t>р. Ромни</w:t>
      </w:r>
    </w:p>
    <w:p w:rsidR="003B0D3B" w:rsidRDefault="003B0D3B"/>
    <w:sectPr w:rsidR="003B0D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NeueCyrRoman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BE"/>
    <w:rsid w:val="00062C8C"/>
    <w:rsid w:val="003B0D3B"/>
    <w:rsid w:val="009C7AF7"/>
    <w:rsid w:val="00FA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26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5086</Words>
  <Characters>2900</Characters>
  <Application>Microsoft Office Word</Application>
  <DocSecurity>0</DocSecurity>
  <Lines>24</Lines>
  <Paragraphs>15</Paragraphs>
  <ScaleCrop>false</ScaleCrop>
  <Company>SPecialiST RePack</Company>
  <LinksUpToDate>false</LinksUpToDate>
  <CharactersWithSpaces>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2015-10-30T12:49:00Z</dcterms:created>
  <dcterms:modified xsi:type="dcterms:W3CDTF">2015-10-30T12:49:00Z</dcterms:modified>
</cp:coreProperties>
</file>